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 xml:space="preserve">дело № </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0026</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p>
    <w:p>
      <w:pPr>
        <w:spacing w:before="0" w:after="0"/>
        <w:jc w:val="center"/>
        <w:rPr>
          <w:sz w:val="28"/>
          <w:szCs w:val="28"/>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о прекращении уголовного дела и уголовного преследования</w:t>
      </w:r>
    </w:p>
    <w:p>
      <w:pPr>
        <w:spacing w:before="0" w:after="0"/>
        <w:rPr>
          <w:sz w:val="27"/>
          <w:szCs w:val="27"/>
        </w:rPr>
      </w:pP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город Сургут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02 апреля 2024</w:t>
      </w:r>
      <w:r>
        <w:rPr>
          <w:rFonts w:ascii="Times New Roman" w:eastAsia="Times New Roman" w:hAnsi="Times New Roman" w:cs="Times New Roman"/>
          <w:sz w:val="27"/>
          <w:szCs w:val="27"/>
        </w:rPr>
        <w:t xml:space="preserve"> года</w:t>
      </w:r>
    </w:p>
    <w:p>
      <w:pPr>
        <w:spacing w:before="0" w:after="0"/>
        <w:rPr>
          <w:sz w:val="27"/>
          <w:szCs w:val="27"/>
        </w:rPr>
      </w:pPr>
      <w:r>
        <w:rPr>
          <w:rFonts w:ascii="Times New Roman" w:eastAsia="Times New Roman" w:hAnsi="Times New Roman" w:cs="Times New Roman"/>
          <w:b/>
          <w:bCs/>
          <w:sz w:val="27"/>
          <w:szCs w:val="27"/>
        </w:rPr>
        <w:t> </w:t>
      </w:r>
    </w:p>
    <w:p>
      <w:pPr>
        <w:spacing w:before="0" w:after="0"/>
        <w:ind w:firstLine="708"/>
        <w:jc w:val="both"/>
        <w:rPr>
          <w:sz w:val="27"/>
          <w:szCs w:val="27"/>
        </w:rPr>
      </w:pPr>
      <w:r>
        <w:rPr>
          <w:rFonts w:ascii="Times New Roman" w:eastAsia="Times New Roman" w:hAnsi="Times New Roman" w:cs="Times New Roman"/>
          <w:sz w:val="27"/>
          <w:szCs w:val="27"/>
        </w:rPr>
        <w:t xml:space="preserve">Мировой судья судебного участка № 15 </w:t>
      </w:r>
      <w:r>
        <w:rPr>
          <w:rFonts w:ascii="Times New Roman" w:eastAsia="Times New Roman" w:hAnsi="Times New Roman" w:cs="Times New Roman"/>
          <w:sz w:val="27"/>
          <w:szCs w:val="27"/>
        </w:rPr>
        <w:t>Сургутского</w:t>
      </w:r>
      <w:r>
        <w:rPr>
          <w:rFonts w:ascii="Times New Roman" w:eastAsia="Times New Roman" w:hAnsi="Times New Roman" w:cs="Times New Roman"/>
          <w:sz w:val="27"/>
          <w:szCs w:val="27"/>
        </w:rPr>
        <w:t xml:space="preserve"> судебного района города окружного значения Сургута Скоробогатая Т.Л., при секретаре Лёвкиной Л.П., с участием: </w:t>
      </w:r>
    </w:p>
    <w:p>
      <w:pPr>
        <w:spacing w:before="0" w:after="0"/>
        <w:jc w:val="both"/>
        <w:rPr>
          <w:sz w:val="27"/>
          <w:szCs w:val="27"/>
        </w:rPr>
      </w:pPr>
      <w:r>
        <w:rPr>
          <w:rFonts w:ascii="Times New Roman" w:eastAsia="Times New Roman" w:hAnsi="Times New Roman" w:cs="Times New Roman"/>
          <w:sz w:val="27"/>
          <w:szCs w:val="27"/>
        </w:rPr>
        <w:t xml:space="preserve">государственного обвинителя </w:t>
      </w:r>
      <w:r>
        <w:rPr>
          <w:rFonts w:ascii="Times New Roman" w:eastAsia="Times New Roman" w:hAnsi="Times New Roman" w:cs="Times New Roman"/>
          <w:sz w:val="27"/>
          <w:szCs w:val="27"/>
        </w:rPr>
        <w:t>Русских Д.И.</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потерпевшей</w:t>
      </w:r>
      <w:r>
        <w:rPr>
          <w:rFonts w:ascii="Times New Roman" w:eastAsia="Times New Roman" w:hAnsi="Times New Roman" w:cs="Times New Roman"/>
          <w:sz w:val="27"/>
          <w:szCs w:val="27"/>
        </w:rPr>
        <w:t xml:space="preserve"> </w:t>
      </w:r>
      <w:r>
        <w:rPr>
          <w:rStyle w:val="cat-UserDefinedgrp-30rplc-6"/>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защитника-адвоката </w:t>
      </w:r>
      <w:r>
        <w:rPr>
          <w:rFonts w:ascii="Times New Roman" w:eastAsia="Times New Roman" w:hAnsi="Times New Roman" w:cs="Times New Roman"/>
          <w:sz w:val="27"/>
          <w:szCs w:val="27"/>
        </w:rPr>
        <w:t>Саакян Н.С</w:t>
      </w:r>
      <w:r>
        <w:rPr>
          <w:rFonts w:ascii="Times New Roman" w:eastAsia="Times New Roman" w:hAnsi="Times New Roman" w:cs="Times New Roman"/>
          <w:sz w:val="27"/>
          <w:szCs w:val="27"/>
        </w:rPr>
        <w:t xml:space="preserve">., </w:t>
      </w:r>
    </w:p>
    <w:p>
      <w:pPr>
        <w:spacing w:before="0" w:after="0"/>
        <w:jc w:val="both"/>
        <w:rPr>
          <w:sz w:val="27"/>
          <w:szCs w:val="27"/>
        </w:rPr>
      </w:pPr>
      <w:r>
        <w:rPr>
          <w:rFonts w:ascii="Times New Roman" w:eastAsia="Times New Roman" w:hAnsi="Times New Roman" w:cs="Times New Roman"/>
          <w:sz w:val="27"/>
          <w:szCs w:val="27"/>
        </w:rPr>
        <w:t xml:space="preserve">подсудимого </w:t>
      </w:r>
      <w:r>
        <w:rPr>
          <w:rFonts w:ascii="Times New Roman" w:eastAsia="Times New Roman" w:hAnsi="Times New Roman" w:cs="Times New Roman"/>
          <w:sz w:val="27"/>
          <w:szCs w:val="27"/>
        </w:rPr>
        <w:t>Сорока И.А</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рассмотрев в открытом судебном заседании в порядке особого производства материалы уголовного дела в отношении:</w:t>
      </w:r>
    </w:p>
    <w:p>
      <w:pPr>
        <w:spacing w:before="0" w:after="0"/>
        <w:ind w:firstLine="708"/>
        <w:jc w:val="both"/>
        <w:rPr>
          <w:sz w:val="27"/>
          <w:szCs w:val="27"/>
        </w:rPr>
      </w:pPr>
      <w:r>
        <w:rPr>
          <w:rFonts w:ascii="Times New Roman" w:eastAsia="Times New Roman" w:hAnsi="Times New Roman" w:cs="Times New Roman"/>
          <w:sz w:val="27"/>
          <w:szCs w:val="27"/>
        </w:rPr>
        <w:t xml:space="preserve">Сорока Ивана Александровича, </w:t>
      </w:r>
      <w:r>
        <w:rPr>
          <w:rStyle w:val="cat-UserDefinedgrp-29rplc-13"/>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в отношении которого избрана мера пресечения </w:t>
      </w:r>
      <w:r>
        <w:rPr>
          <w:rFonts w:ascii="Times New Roman" w:eastAsia="Times New Roman" w:hAnsi="Times New Roman" w:cs="Times New Roman"/>
          <w:sz w:val="27"/>
          <w:szCs w:val="27"/>
        </w:rPr>
        <w:t>в виде подписки о невыезде и надлежащем поведении,</w:t>
      </w:r>
    </w:p>
    <w:p>
      <w:pPr>
        <w:spacing w:before="0" w:after="0"/>
        <w:ind w:firstLine="708"/>
        <w:jc w:val="both"/>
        <w:rPr>
          <w:sz w:val="27"/>
          <w:szCs w:val="27"/>
        </w:rPr>
      </w:pPr>
      <w:r>
        <w:rPr>
          <w:rFonts w:ascii="Times New Roman" w:eastAsia="Times New Roman" w:hAnsi="Times New Roman" w:cs="Times New Roman"/>
          <w:sz w:val="27"/>
          <w:szCs w:val="27"/>
        </w:rPr>
        <w:t xml:space="preserve">обвиняемого в совершении преступления, предусмотренного </w:t>
      </w:r>
      <w:r>
        <w:rPr>
          <w:rFonts w:ascii="Times New Roman" w:eastAsia="Times New Roman" w:hAnsi="Times New Roman" w:cs="Times New Roman"/>
          <w:sz w:val="27"/>
          <w:szCs w:val="27"/>
        </w:rPr>
        <w:t>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1</w:t>
      </w:r>
      <w:r>
        <w:rPr>
          <w:rFonts w:ascii="Times New Roman" w:eastAsia="Times New Roman" w:hAnsi="Times New Roman" w:cs="Times New Roman"/>
          <w:sz w:val="27"/>
          <w:szCs w:val="27"/>
        </w:rPr>
        <w:t xml:space="preserve"> ст.</w:t>
      </w:r>
      <w:r>
        <w:rPr>
          <w:rFonts w:ascii="Times New Roman" w:eastAsia="Times New Roman" w:hAnsi="Times New Roman" w:cs="Times New Roman"/>
          <w:sz w:val="27"/>
          <w:szCs w:val="27"/>
        </w:rPr>
        <w:t xml:space="preserve"> 11</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У</w:t>
      </w:r>
      <w:r>
        <w:rPr>
          <w:rFonts w:ascii="Times New Roman" w:eastAsia="Times New Roman" w:hAnsi="Times New Roman" w:cs="Times New Roman"/>
          <w:sz w:val="27"/>
          <w:szCs w:val="27"/>
        </w:rPr>
        <w:t>головного кодекса Российской Федерации</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w:t>
      </w: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both"/>
        <w:rPr>
          <w:sz w:val="27"/>
          <w:szCs w:val="27"/>
        </w:rPr>
      </w:pPr>
      <w:r>
        <w:rPr>
          <w:rFonts w:ascii="Times New Roman" w:eastAsia="Times New Roman" w:hAnsi="Times New Roman" w:cs="Times New Roman"/>
          <w:sz w:val="27"/>
          <w:szCs w:val="27"/>
        </w:rPr>
        <w:t xml:space="preserve">Подсудимый </w:t>
      </w:r>
      <w:r>
        <w:rPr>
          <w:rFonts w:ascii="Times New Roman" w:eastAsia="Times New Roman" w:hAnsi="Times New Roman" w:cs="Times New Roman"/>
          <w:sz w:val="27"/>
          <w:szCs w:val="27"/>
        </w:rPr>
        <w:t>Сорока Иван Александрович</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причинил тяжкий вред здоровью по неосторожности </w:t>
      </w:r>
      <w:r>
        <w:rPr>
          <w:rStyle w:val="cat-UserDefinedgrp-30rplc-25"/>
          <w:rFonts w:ascii="Times New Roman" w:eastAsia="Times New Roman" w:hAnsi="Times New Roman" w:cs="Times New Roman"/>
          <w:sz w:val="27"/>
          <w:szCs w:val="27"/>
        </w:rPr>
        <w:t>...</w:t>
      </w:r>
    </w:p>
    <w:p>
      <w:pPr>
        <w:widowControl w:val="0"/>
        <w:spacing w:before="0" w:after="0"/>
        <w:ind w:firstLine="708"/>
        <w:jc w:val="both"/>
        <w:rPr>
          <w:sz w:val="27"/>
          <w:szCs w:val="27"/>
        </w:rPr>
      </w:pPr>
      <w:r>
        <w:rPr>
          <w:rFonts w:ascii="Times New Roman" w:eastAsia="Times New Roman" w:hAnsi="Times New Roman" w:cs="Times New Roman"/>
          <w:sz w:val="27"/>
          <w:szCs w:val="27"/>
        </w:rPr>
        <w:t xml:space="preserve">29 октября 2023 года в неустановленное время, но в срок до 00 часов 40 минут, Сорока И.А., находясь в </w:t>
      </w:r>
      <w:r>
        <w:rPr>
          <w:rStyle w:val="cat-UserDefinedgrp-31rplc-2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ходе ссоры с </w:t>
      </w:r>
      <w:r>
        <w:rPr>
          <w:rStyle w:val="cat-UserDefinedgrp-32rplc-3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возникшей между ними на почве ревности, умышленно, с целью причинения физической боли нанес </w:t>
      </w:r>
      <w:r>
        <w:rPr>
          <w:rStyle w:val="cat-UserDefinedgrp-35rplc-34"/>
          <w:rFonts w:ascii="Times New Roman" w:eastAsia="Times New Roman" w:hAnsi="Times New Roman" w:cs="Times New Roman"/>
          <w:sz w:val="27"/>
          <w:szCs w:val="27"/>
        </w:rPr>
        <w:t>...</w:t>
      </w:r>
      <w:r>
        <w:rPr>
          <w:rStyle w:val="cat-UserDefinedgrp-33rplc-3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не менее 17 ударов кулаками обеих рук в область головы и по различным частям тела, чем причинил </w:t>
      </w:r>
      <w:r>
        <w:rPr>
          <w:rStyle w:val="cat-UserDefinedgrp-35rplc-37"/>
          <w:rFonts w:ascii="Times New Roman" w:eastAsia="Times New Roman" w:hAnsi="Times New Roman" w:cs="Times New Roman"/>
          <w:sz w:val="27"/>
          <w:szCs w:val="27"/>
        </w:rPr>
        <w:t>...</w:t>
      </w:r>
      <w:r>
        <w:rPr>
          <w:rStyle w:val="cat-UserDefinedgrp-33rplc-38"/>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телесные повреждения в виде: кровоподтеков в лобной области п</w:t>
      </w:r>
      <w:r>
        <w:rPr>
          <w:rFonts w:ascii="Times New Roman" w:eastAsia="Times New Roman" w:hAnsi="Times New Roman" w:cs="Times New Roman"/>
          <w:sz w:val="27"/>
          <w:szCs w:val="27"/>
        </w:rPr>
        <w:t>осередине у линии роста волос (</w:t>
      </w:r>
      <w:r>
        <w:rPr>
          <w:rFonts w:ascii="Times New Roman" w:eastAsia="Times New Roman" w:hAnsi="Times New Roman" w:cs="Times New Roman"/>
          <w:sz w:val="27"/>
          <w:szCs w:val="27"/>
        </w:rPr>
        <w:t>1), в области правого глаза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 в правой скуловой области (1), на верхнем веке левого глаза (1), в левой скуловой области (1), в левой заушной области (1), в левой щечной области (1), в правой щечной области (1), в правой </w:t>
      </w:r>
      <w:r>
        <w:rPr>
          <w:rFonts w:ascii="Times New Roman" w:eastAsia="Times New Roman" w:hAnsi="Times New Roman" w:cs="Times New Roman"/>
          <w:sz w:val="27"/>
          <w:szCs w:val="27"/>
        </w:rPr>
        <w:t>предушной</w:t>
      </w:r>
      <w:r>
        <w:rPr>
          <w:rFonts w:ascii="Times New Roman" w:eastAsia="Times New Roman" w:hAnsi="Times New Roman" w:cs="Times New Roman"/>
          <w:sz w:val="27"/>
          <w:szCs w:val="27"/>
        </w:rPr>
        <w:t xml:space="preserve"> области (1), в правой заушной области (1 ), на задней поверхности правого плечевого сустава (1), на </w:t>
      </w:r>
      <w:r>
        <w:rPr>
          <w:rFonts w:ascii="Times New Roman" w:eastAsia="Times New Roman" w:hAnsi="Times New Roman" w:cs="Times New Roman"/>
          <w:sz w:val="27"/>
          <w:szCs w:val="27"/>
        </w:rPr>
        <w:t xml:space="preserve">правом плече (3), на левом плече (4), на левом предплечье (2), на левой кисти (1), на правой молочной железе (1), в проекции крыла левой подвздошной кости (1), на левом бедре (1). Ссадины на мочке правой ушной раковины, в левой подчелюстной области, на шее справа (по 1). Данные повреждения не повлекли за собой кратковременного расстройства здоровья или незначительную стойкую утрату общей трудоспособности, расцениваются как повреждения, не причинившие вред здоровью человека, в соответствии с пунктом №9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w:t>
      </w:r>
      <w:r>
        <w:rPr>
          <w:rFonts w:ascii="Times New Roman" w:eastAsia="Times New Roman" w:hAnsi="Times New Roman" w:cs="Times New Roman"/>
          <w:sz w:val="27"/>
          <w:szCs w:val="27"/>
        </w:rPr>
        <w:t>Nol</w:t>
      </w:r>
      <w:r>
        <w:rPr>
          <w:rFonts w:ascii="Times New Roman" w:eastAsia="Times New Roman" w:hAnsi="Times New Roman" w:cs="Times New Roman"/>
          <w:sz w:val="27"/>
          <w:szCs w:val="27"/>
        </w:rPr>
        <w:t xml:space="preserve"> 94н 24 апреля 2008 года. </w:t>
      </w:r>
    </w:p>
    <w:p>
      <w:pPr>
        <w:widowControl w:val="0"/>
        <w:spacing w:before="0" w:after="0"/>
        <w:ind w:firstLine="708"/>
        <w:jc w:val="both"/>
        <w:rPr>
          <w:sz w:val="27"/>
          <w:szCs w:val="27"/>
        </w:rPr>
      </w:pPr>
      <w:r>
        <w:rPr>
          <w:rFonts w:ascii="Times New Roman" w:eastAsia="Times New Roman" w:hAnsi="Times New Roman" w:cs="Times New Roman"/>
          <w:sz w:val="27"/>
          <w:szCs w:val="27"/>
        </w:rPr>
        <w:t xml:space="preserve">В продолжении своего преступного умысла, 29 октября 2023 года около 00 часов 40 минут, Сорока И.А., находясь в </w:t>
      </w:r>
      <w:r>
        <w:rPr>
          <w:rStyle w:val="cat-UserDefinedgrp-34rplc-4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ходе продолжающегося с </w:t>
      </w:r>
      <w:r>
        <w:rPr>
          <w:rStyle w:val="cat-UserDefinedgrp-32rplc-47"/>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конфликта, возникшего между ними на почве ревности, не предвидя возможности наступления общественно опасных последствий своих действий, хотя при необходимой внимательности и предусмотрительности должен был и мог предвидеть эти последствия, нанес один удар ладонью левой руки в область головы </w:t>
      </w:r>
      <w:r>
        <w:rPr>
          <w:rStyle w:val="cat-UserDefinedgrp-35rplc-4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от полученного удара </w:t>
      </w:r>
      <w:r>
        <w:rPr>
          <w:rStyle w:val="cat-UserDefinedgrp-30rplc-53"/>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потеряла равновесие и ухватившись за ванную шторку, упала, при этом ударившись левой </w:t>
      </w:r>
      <w:r>
        <w:rPr>
          <w:rFonts w:ascii="Times New Roman" w:eastAsia="Times New Roman" w:hAnsi="Times New Roman" w:cs="Times New Roman"/>
          <w:sz w:val="27"/>
          <w:szCs w:val="27"/>
        </w:rPr>
        <w:t>задне</w:t>
      </w:r>
      <w:r>
        <w:rPr>
          <w:rFonts w:ascii="Times New Roman" w:eastAsia="Times New Roman" w:hAnsi="Times New Roman" w:cs="Times New Roman"/>
          <w:sz w:val="27"/>
          <w:szCs w:val="27"/>
        </w:rPr>
        <w:t xml:space="preserve">-боковой поверхностью грудной клетки о грань ванной. В результате неосторожных действий Сороки И.А. по отношению к </w:t>
      </w:r>
      <w:r>
        <w:rPr>
          <w:rStyle w:val="cat-UserDefinedgrp-35rplc-55"/>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последней были причинены телесные повреждения в виде: закрытой тупой травмы грудной клетки слева в виде перелома 9 ребра, разрыва легкого, двух кровоподтеков на левой боковой поверхности грудной клетки по средней и задней подмышечным линиям на уровне 9 ребра, с развитием </w:t>
      </w:r>
      <w:r>
        <w:rPr>
          <w:rFonts w:ascii="Times New Roman" w:eastAsia="Times New Roman" w:hAnsi="Times New Roman" w:cs="Times New Roman"/>
          <w:sz w:val="27"/>
          <w:szCs w:val="27"/>
        </w:rPr>
        <w:t>цневмоторакса</w:t>
      </w:r>
      <w:r>
        <w:rPr>
          <w:rFonts w:ascii="Times New Roman" w:eastAsia="Times New Roman" w:hAnsi="Times New Roman" w:cs="Times New Roman"/>
          <w:sz w:val="27"/>
          <w:szCs w:val="27"/>
        </w:rPr>
        <w:t xml:space="preserve">, которые повлекли за собой тяжкий вред здоровью по признаку опасности для жизни человека в соответствии с пунктом № 6.1.1 О «Медицинских критериев определения степени тяжести вреда, причиненного здоровью человека», утвержденных приказом №194н Министерства здравоохранения и социального развития РФ от 24 апреля 2008г. С полученными телесными повреждениями </w:t>
      </w:r>
      <w:r>
        <w:rPr>
          <w:rStyle w:val="cat-UserDefinedgrp-36rplc-5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была госпитализирована в БУ ХМАО-Югры «</w:t>
      </w:r>
      <w:r>
        <w:rPr>
          <w:rFonts w:ascii="Times New Roman" w:eastAsia="Times New Roman" w:hAnsi="Times New Roman" w:cs="Times New Roman"/>
          <w:sz w:val="27"/>
          <w:szCs w:val="27"/>
        </w:rPr>
        <w:t>Сургутская</w:t>
      </w:r>
      <w:r>
        <w:rPr>
          <w:rFonts w:ascii="Times New Roman" w:eastAsia="Times New Roman" w:hAnsi="Times New Roman" w:cs="Times New Roman"/>
          <w:sz w:val="27"/>
          <w:szCs w:val="27"/>
        </w:rPr>
        <w:t xml:space="preserve"> клиническая травматологическая больница».</w:t>
      </w:r>
    </w:p>
    <w:p>
      <w:pPr>
        <w:widowControl w:val="0"/>
        <w:spacing w:before="0" w:after="0"/>
        <w:ind w:firstLine="708"/>
        <w:jc w:val="both"/>
        <w:rPr>
          <w:sz w:val="27"/>
          <w:szCs w:val="27"/>
        </w:rPr>
      </w:pPr>
    </w:p>
    <w:p>
      <w:pPr>
        <w:widowControl w:val="0"/>
        <w:spacing w:before="0" w:after="0"/>
        <w:ind w:firstLine="708"/>
        <w:jc w:val="both"/>
        <w:rPr>
          <w:sz w:val="27"/>
          <w:szCs w:val="27"/>
        </w:rPr>
      </w:pPr>
      <w:r>
        <w:rPr>
          <w:rFonts w:ascii="Times New Roman" w:eastAsia="Times New Roman" w:hAnsi="Times New Roman" w:cs="Times New Roman"/>
          <w:sz w:val="27"/>
          <w:szCs w:val="27"/>
        </w:rPr>
        <w:t>Действия подсудимого правильно квалифицированы по ч. 1 ст. 11</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Уголовного кодекса Российской Федерации – </w:t>
      </w:r>
      <w:r>
        <w:rPr>
          <w:rFonts w:ascii="Times New Roman" w:eastAsia="Times New Roman" w:hAnsi="Times New Roman" w:cs="Times New Roman"/>
          <w:sz w:val="27"/>
          <w:szCs w:val="27"/>
        </w:rPr>
        <w:t xml:space="preserve">как </w:t>
      </w:r>
      <w:r>
        <w:rPr>
          <w:rFonts w:ascii="Times New Roman" w:eastAsia="Times New Roman" w:hAnsi="Times New Roman" w:cs="Times New Roman"/>
          <w:sz w:val="27"/>
          <w:szCs w:val="27"/>
        </w:rPr>
        <w:t>причинение тяжкого вреда здоровью по неосторожности</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От потерпевше</w:t>
      </w:r>
      <w:r>
        <w:rPr>
          <w:rFonts w:ascii="Times New Roman" w:eastAsia="Times New Roman" w:hAnsi="Times New Roman" w:cs="Times New Roman"/>
          <w:sz w:val="27"/>
          <w:szCs w:val="27"/>
        </w:rPr>
        <w:t xml:space="preserve">й </w:t>
      </w:r>
      <w:r>
        <w:rPr>
          <w:rStyle w:val="cat-UserDefinedgrp-30rplc-6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поступило письменное заявление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t>о прекращении уголовного дела в отношении подсудимого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связи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t xml:space="preserve">с примирением сторон, из которого следует, что </w:t>
      </w:r>
      <w:r>
        <w:rPr>
          <w:rFonts w:ascii="Times New Roman" w:eastAsia="Times New Roman" w:hAnsi="Times New Roman" w:cs="Times New Roman"/>
          <w:sz w:val="27"/>
          <w:szCs w:val="27"/>
        </w:rPr>
        <w:t>он</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примирил</w:t>
      </w:r>
      <w:r>
        <w:rPr>
          <w:rFonts w:ascii="Times New Roman" w:eastAsia="Times New Roman" w:hAnsi="Times New Roman" w:cs="Times New Roman"/>
          <w:sz w:val="27"/>
          <w:szCs w:val="27"/>
        </w:rPr>
        <w:t>ась</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t xml:space="preserve">с </w:t>
      </w:r>
      <w:r>
        <w:rPr>
          <w:rFonts w:ascii="Times New Roman" w:eastAsia="Times New Roman" w:hAnsi="Times New Roman" w:cs="Times New Roman"/>
          <w:sz w:val="27"/>
          <w:szCs w:val="27"/>
        </w:rPr>
        <w:t>Сорока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он</w:t>
      </w:r>
      <w:r>
        <w:rPr>
          <w:rFonts w:ascii="Times New Roman" w:eastAsia="Times New Roman" w:hAnsi="Times New Roman" w:cs="Times New Roman"/>
          <w:sz w:val="27"/>
          <w:szCs w:val="27"/>
        </w:rPr>
        <w:t xml:space="preserve"> прин</w:t>
      </w:r>
      <w:r>
        <w:rPr>
          <w:rFonts w:ascii="Times New Roman" w:eastAsia="Times New Roman" w:hAnsi="Times New Roman" w:cs="Times New Roman"/>
          <w:sz w:val="27"/>
          <w:szCs w:val="27"/>
        </w:rPr>
        <w:t>ё</w:t>
      </w:r>
      <w:r>
        <w:rPr>
          <w:rFonts w:ascii="Times New Roman" w:eastAsia="Times New Roman" w:hAnsi="Times New Roman" w:cs="Times New Roman"/>
          <w:sz w:val="27"/>
          <w:szCs w:val="27"/>
        </w:rPr>
        <w:t>с 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свои извинения, которые он</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принял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они проживают одной семьей с совместными детьми, </w:t>
      </w:r>
      <w:r>
        <w:rPr>
          <w:rFonts w:ascii="Times New Roman" w:eastAsia="Times New Roman" w:hAnsi="Times New Roman" w:cs="Times New Roman"/>
          <w:sz w:val="27"/>
          <w:szCs w:val="27"/>
        </w:rPr>
        <w:t>также пояснил</w:t>
      </w:r>
      <w:r>
        <w:rPr>
          <w:rFonts w:ascii="Times New Roman" w:eastAsia="Times New Roman" w:hAnsi="Times New Roman" w:cs="Times New Roman"/>
          <w:sz w:val="27"/>
          <w:szCs w:val="27"/>
        </w:rPr>
        <w:t xml:space="preserve">а, что подсудимый </w:t>
      </w:r>
      <w:r>
        <w:rPr>
          <w:rFonts w:ascii="Times New Roman" w:eastAsia="Times New Roman" w:hAnsi="Times New Roman" w:cs="Times New Roman"/>
          <w:sz w:val="27"/>
          <w:szCs w:val="27"/>
        </w:rPr>
        <w:t>пока она находилась на больничном листе осуществлял уход за детьми, и решал все бытовые вопросы.</w:t>
      </w:r>
      <w:r>
        <w:rPr>
          <w:rFonts w:ascii="Times New Roman" w:eastAsia="Times New Roman" w:hAnsi="Times New Roman" w:cs="Times New Roman"/>
          <w:sz w:val="27"/>
          <w:szCs w:val="27"/>
        </w:rPr>
        <w:t xml:space="preserve"> Ходатайство </w:t>
      </w:r>
      <w:r>
        <w:rPr>
          <w:rFonts w:ascii="Times New Roman" w:eastAsia="Times New Roman" w:hAnsi="Times New Roman" w:cs="Times New Roman"/>
          <w:sz w:val="27"/>
          <w:szCs w:val="27"/>
        </w:rPr>
        <w:t>ею</w:t>
      </w:r>
      <w:r>
        <w:rPr>
          <w:rFonts w:ascii="Times New Roman" w:eastAsia="Times New Roman" w:hAnsi="Times New Roman" w:cs="Times New Roman"/>
          <w:sz w:val="27"/>
          <w:szCs w:val="27"/>
        </w:rPr>
        <w:t xml:space="preserve"> за</w:t>
      </w:r>
      <w:r>
        <w:rPr>
          <w:rFonts w:ascii="Times New Roman" w:eastAsia="Times New Roman" w:hAnsi="Times New Roman" w:cs="Times New Roman"/>
          <w:sz w:val="27"/>
          <w:szCs w:val="27"/>
        </w:rPr>
        <w:t>явлено добровольно и осознанно, без принуждения со стороны подсудимого.</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Подсудимый </w:t>
      </w:r>
      <w:r>
        <w:rPr>
          <w:rFonts w:ascii="Times New Roman" w:eastAsia="Times New Roman" w:hAnsi="Times New Roman" w:cs="Times New Roman"/>
          <w:sz w:val="27"/>
          <w:szCs w:val="27"/>
        </w:rPr>
        <w:t>Сорока И.А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судебном заседании поддержал заявление потерпевше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о прекращении уголовн</w:t>
      </w:r>
      <w:r>
        <w:rPr>
          <w:rFonts w:ascii="Times New Roman" w:eastAsia="Times New Roman" w:hAnsi="Times New Roman" w:cs="Times New Roman"/>
          <w:sz w:val="27"/>
          <w:szCs w:val="27"/>
        </w:rPr>
        <w:t xml:space="preserve">ого дела, при этом пояснил, что </w:t>
      </w:r>
      <w:r>
        <w:rPr>
          <w:rFonts w:ascii="Times New Roman" w:eastAsia="Times New Roman" w:hAnsi="Times New Roman" w:cs="Times New Roman"/>
          <w:sz w:val="27"/>
          <w:szCs w:val="27"/>
        </w:rPr>
        <w:t>вину в инкриминируемом деянии признает полностью, в содеянном раскаивается, последствия прекращения уголовного дела ему разъяснены и понятны, против прекращения уголовного дела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связи с примирением сторон</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он не возражает</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Он принёс извинения потерпевше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и он</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принял</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его извинения, </w:t>
      </w:r>
      <w:r>
        <w:rPr>
          <w:rFonts w:ascii="Times New Roman" w:eastAsia="Times New Roman" w:hAnsi="Times New Roman" w:cs="Times New Roman"/>
          <w:sz w:val="27"/>
          <w:szCs w:val="27"/>
        </w:rPr>
        <w:t xml:space="preserve">в течение времени пока потерпевшая находилась на больничном листе он решал все бытовые вопросы. </w:t>
      </w:r>
    </w:p>
    <w:p>
      <w:pPr>
        <w:spacing w:before="0" w:after="0"/>
        <w:ind w:firstLine="709"/>
        <w:jc w:val="both"/>
        <w:rPr>
          <w:sz w:val="27"/>
          <w:szCs w:val="27"/>
        </w:rPr>
      </w:pPr>
      <w:r>
        <w:rPr>
          <w:rFonts w:ascii="Times New Roman" w:eastAsia="Times New Roman" w:hAnsi="Times New Roman" w:cs="Times New Roman"/>
          <w:sz w:val="27"/>
          <w:szCs w:val="27"/>
        </w:rPr>
        <w:t xml:space="preserve">В судебном заседании защитник </w:t>
      </w:r>
      <w:r>
        <w:rPr>
          <w:rFonts w:ascii="Times New Roman" w:eastAsia="Times New Roman" w:hAnsi="Times New Roman" w:cs="Times New Roman"/>
          <w:sz w:val="27"/>
          <w:szCs w:val="27"/>
        </w:rPr>
        <w:t>Саакян Н.С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поддержал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ходатайство потерпевше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о прекращении уголовного дела в отношении подсудимого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связи с примирением сторон, обосновав свою позицию тем, что подсудимый, примирился с потерпевш</w:t>
      </w:r>
      <w:r>
        <w:rPr>
          <w:rFonts w:ascii="Times New Roman" w:eastAsia="Times New Roman" w:hAnsi="Times New Roman" w:cs="Times New Roman"/>
          <w:sz w:val="27"/>
          <w:szCs w:val="27"/>
        </w:rPr>
        <w:t>ей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она не имеет каких-либо претензий к подсудимому, они проживают одной семьёй, конфликт между супругами исчерпан.</w:t>
      </w:r>
    </w:p>
    <w:p>
      <w:pPr>
        <w:spacing w:before="0" w:after="0"/>
        <w:ind w:firstLine="709"/>
        <w:jc w:val="both"/>
        <w:rPr>
          <w:sz w:val="27"/>
          <w:szCs w:val="27"/>
        </w:rPr>
      </w:pPr>
      <w:r>
        <w:rPr>
          <w:rFonts w:ascii="Times New Roman" w:eastAsia="Times New Roman" w:hAnsi="Times New Roman" w:cs="Times New Roman"/>
          <w:sz w:val="27"/>
          <w:szCs w:val="27"/>
        </w:rPr>
        <w:t>Государственный обвинитель возражал относительно удовлетворения заявленного ходатайства потерпевше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о прекращении уголовного дела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связи с примирением сторон, мотивируя тем, что </w:t>
      </w:r>
      <w:r>
        <w:rPr>
          <w:rFonts w:ascii="Times New Roman" w:eastAsia="Times New Roman" w:hAnsi="Times New Roman" w:cs="Times New Roman"/>
          <w:sz w:val="27"/>
          <w:szCs w:val="27"/>
        </w:rPr>
        <w:t>такое прекращение не достигнет целей исправления подсудимого и восстановления социальной справедливости.</w:t>
      </w:r>
    </w:p>
    <w:p>
      <w:pPr>
        <w:spacing w:before="0" w:after="0"/>
        <w:ind w:firstLine="709"/>
        <w:jc w:val="both"/>
        <w:rPr>
          <w:sz w:val="27"/>
          <w:szCs w:val="27"/>
        </w:rPr>
      </w:pPr>
      <w:r>
        <w:rPr>
          <w:rFonts w:ascii="Times New Roman" w:eastAsia="Times New Roman" w:hAnsi="Times New Roman" w:cs="Times New Roman"/>
          <w:sz w:val="27"/>
          <w:szCs w:val="27"/>
        </w:rPr>
        <w:t xml:space="preserve">Изучив материалы уголовного дела, заслушав </w:t>
      </w:r>
      <w:r>
        <w:rPr>
          <w:rFonts w:ascii="Times New Roman" w:eastAsia="Times New Roman" w:hAnsi="Times New Roman" w:cs="Times New Roman"/>
          <w:sz w:val="27"/>
          <w:szCs w:val="27"/>
        </w:rPr>
        <w:t>участников процесса</w:t>
      </w:r>
      <w:r>
        <w:rPr>
          <w:rFonts w:ascii="Times New Roman" w:eastAsia="Times New Roman" w:hAnsi="Times New Roman" w:cs="Times New Roman"/>
          <w:sz w:val="27"/>
          <w:szCs w:val="27"/>
        </w:rPr>
        <w:t>, суд приходит к следующему выводу.</w:t>
      </w:r>
    </w:p>
    <w:p>
      <w:pPr>
        <w:spacing w:before="0" w:after="0"/>
        <w:ind w:firstLine="709"/>
        <w:jc w:val="both"/>
        <w:rPr>
          <w:sz w:val="27"/>
          <w:szCs w:val="27"/>
        </w:rPr>
      </w:pPr>
      <w:r>
        <w:rPr>
          <w:rFonts w:ascii="Times New Roman" w:eastAsia="Times New Roman" w:hAnsi="Times New Roman" w:cs="Times New Roman"/>
          <w:sz w:val="27"/>
          <w:szCs w:val="27"/>
        </w:rPr>
        <w:t xml:space="preserve">В соответствии со ст. 25 Уголовно-процессуального кодекса Российской Федерации суд вправе на основании заявления потерпевшего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 76 Уголовного кодекса Российской Федерации, если это лицо примирилось с потерпевшим и загладило причиненный ему вред. </w:t>
      </w:r>
    </w:p>
    <w:p>
      <w:pPr>
        <w:spacing w:before="0" w:after="0"/>
        <w:ind w:firstLine="709"/>
        <w:jc w:val="both"/>
        <w:rPr>
          <w:sz w:val="27"/>
          <w:szCs w:val="27"/>
        </w:rPr>
      </w:pPr>
      <w:r>
        <w:rPr>
          <w:rFonts w:ascii="Times New Roman" w:eastAsia="Times New Roman" w:hAnsi="Times New Roman" w:cs="Times New Roman"/>
          <w:sz w:val="27"/>
          <w:szCs w:val="27"/>
        </w:rPr>
        <w:t>Согласно ст. 76 Уголовного кодекса Российской Федерации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pPr>
        <w:spacing w:before="0" w:after="0"/>
        <w:ind w:firstLine="709"/>
        <w:jc w:val="both"/>
        <w:rPr>
          <w:sz w:val="27"/>
          <w:szCs w:val="27"/>
        </w:rPr>
      </w:pPr>
      <w:r>
        <w:rPr>
          <w:rFonts w:ascii="Times New Roman" w:eastAsia="Times New Roman" w:hAnsi="Times New Roman" w:cs="Times New Roman"/>
          <w:sz w:val="27"/>
          <w:szCs w:val="27"/>
        </w:rPr>
        <w:t xml:space="preserve">Изучив представленные материалы дела, заслушав мнение сторон, суд приходит к выводу о том, что виновность </w:t>
      </w:r>
      <w:r>
        <w:rPr>
          <w:rFonts w:ascii="Times New Roman" w:eastAsia="Times New Roman" w:hAnsi="Times New Roman" w:cs="Times New Roman"/>
          <w:sz w:val="27"/>
          <w:szCs w:val="27"/>
        </w:rPr>
        <w:t>Сорока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 преступления полностью подтверждена собранными доказательствами.</w:t>
      </w:r>
    </w:p>
    <w:p>
      <w:pPr>
        <w:spacing w:before="0" w:after="0"/>
        <w:ind w:firstLine="709"/>
        <w:jc w:val="both"/>
        <w:rPr>
          <w:sz w:val="27"/>
          <w:szCs w:val="27"/>
        </w:rPr>
      </w:pPr>
      <w:r>
        <w:rPr>
          <w:rFonts w:ascii="Times New Roman" w:eastAsia="Times New Roman" w:hAnsi="Times New Roman" w:cs="Times New Roman"/>
          <w:sz w:val="27"/>
          <w:szCs w:val="27"/>
        </w:rPr>
        <w:t xml:space="preserve">При разрешении вопроса об освобождении </w:t>
      </w:r>
      <w:r>
        <w:rPr>
          <w:rFonts w:ascii="Times New Roman" w:eastAsia="Times New Roman" w:hAnsi="Times New Roman" w:cs="Times New Roman"/>
          <w:sz w:val="27"/>
          <w:szCs w:val="27"/>
        </w:rPr>
        <w:t xml:space="preserve">Сорока И.А. </w:t>
      </w:r>
      <w:r>
        <w:rPr>
          <w:rFonts w:ascii="Times New Roman" w:eastAsia="Times New Roman" w:hAnsi="Times New Roman" w:cs="Times New Roman"/>
          <w:sz w:val="27"/>
          <w:szCs w:val="27"/>
        </w:rPr>
        <w:t xml:space="preserve">от уголовной ответственности суд учитывает наличие смягчающих обстоятельств, в том числе, в виде </w:t>
      </w:r>
      <w:r>
        <w:rPr>
          <w:rFonts w:ascii="Times New Roman" w:eastAsia="Times New Roman" w:hAnsi="Times New Roman" w:cs="Times New Roman"/>
          <w:sz w:val="27"/>
          <w:szCs w:val="27"/>
        </w:rPr>
        <w:t xml:space="preserve">раскаяния в совершенном преступлении, </w:t>
      </w:r>
      <w:r>
        <w:rPr>
          <w:rFonts w:ascii="Times New Roman" w:eastAsia="Times New Roman" w:hAnsi="Times New Roman" w:cs="Times New Roman"/>
          <w:sz w:val="27"/>
          <w:szCs w:val="27"/>
        </w:rPr>
        <w:t>заглаживания вреда, причиненного преступлением, путем принесения извинений</w:t>
      </w:r>
      <w:r>
        <w:rPr>
          <w:rFonts w:ascii="Times New Roman" w:eastAsia="Times New Roman" w:hAnsi="Times New Roman" w:cs="Times New Roman"/>
          <w:sz w:val="27"/>
          <w:szCs w:val="27"/>
        </w:rPr>
        <w:t>, наличие на иждивении двоих малолетних детей</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личность подсудимого, который ранее не судим, полностью признал вину и раскаивается в инкриминируемом деянии, совершил преступление небольшой тяжести впервые, имеет постоянное место жительства</w:t>
      </w:r>
      <w:r>
        <w:rPr>
          <w:rFonts w:ascii="Times New Roman" w:eastAsia="Times New Roman" w:hAnsi="Times New Roman" w:cs="Times New Roman"/>
          <w:sz w:val="27"/>
          <w:szCs w:val="27"/>
        </w:rPr>
        <w:t xml:space="preserve">, работает </w:t>
      </w:r>
      <w:r>
        <w:rPr>
          <w:rFonts w:ascii="Times New Roman" w:eastAsia="Times New Roman" w:hAnsi="Times New Roman" w:cs="Times New Roman"/>
          <w:sz w:val="27"/>
          <w:szCs w:val="27"/>
        </w:rPr>
        <w:t>индивидуальным предпринимателем, имеет благодарности, характеризуется с положительной стороны по месту жительства, а также с положительной стороны от партнёров предпринимателя</w:t>
      </w:r>
      <w:r>
        <w:rPr>
          <w:rFonts w:ascii="Times New Roman" w:eastAsia="Times New Roman" w:hAnsi="Times New Roman" w:cs="Times New Roman"/>
          <w:sz w:val="27"/>
          <w:szCs w:val="27"/>
        </w:rPr>
        <w:t>, от потерпевше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поступило письменное заявление о прекращении уголовного дела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связи с примирением сторон, которое заявлено добровольно и осознано.</w:t>
      </w:r>
    </w:p>
    <w:p>
      <w:pPr>
        <w:spacing w:before="0" w:after="0"/>
        <w:ind w:firstLine="709"/>
        <w:jc w:val="both"/>
        <w:rPr>
          <w:sz w:val="27"/>
          <w:szCs w:val="27"/>
        </w:rPr>
      </w:pPr>
      <w:r>
        <w:rPr>
          <w:rFonts w:ascii="Times New Roman" w:eastAsia="Times New Roman" w:hAnsi="Times New Roman" w:cs="Times New Roman"/>
          <w:sz w:val="27"/>
          <w:szCs w:val="27"/>
        </w:rPr>
        <w:t xml:space="preserve">При указанных обстоятельствах </w:t>
      </w:r>
      <w:r>
        <w:rPr>
          <w:rFonts w:ascii="Times New Roman" w:eastAsia="Times New Roman" w:hAnsi="Times New Roman" w:cs="Times New Roman"/>
          <w:sz w:val="27"/>
          <w:szCs w:val="27"/>
        </w:rPr>
        <w:t xml:space="preserve">мировой судья </w:t>
      </w:r>
      <w:r>
        <w:rPr>
          <w:rFonts w:ascii="Times New Roman" w:eastAsia="Times New Roman" w:hAnsi="Times New Roman" w:cs="Times New Roman"/>
          <w:sz w:val="27"/>
          <w:szCs w:val="27"/>
        </w:rPr>
        <w:t>находит возможным удовлетворить ходатайство потерпевше</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 прекратить уголовное дело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t>в связи с примирением сторон.</w:t>
      </w:r>
    </w:p>
    <w:p>
      <w:pPr>
        <w:spacing w:before="0" w:after="0"/>
        <w:ind w:firstLine="709"/>
        <w:jc w:val="both"/>
        <w:rPr>
          <w:sz w:val="27"/>
          <w:szCs w:val="27"/>
        </w:rPr>
      </w:pPr>
      <w:r>
        <w:rPr>
          <w:rFonts w:ascii="Times New Roman" w:eastAsia="Times New Roman" w:hAnsi="Times New Roman" w:cs="Times New Roman"/>
          <w:sz w:val="27"/>
          <w:szCs w:val="27"/>
        </w:rPr>
        <w:t>Гражданский иск не заявлен.</w:t>
      </w:r>
    </w:p>
    <w:p>
      <w:pPr>
        <w:spacing w:before="0" w:after="0"/>
        <w:ind w:firstLine="709"/>
        <w:jc w:val="both"/>
        <w:rPr>
          <w:sz w:val="27"/>
          <w:szCs w:val="27"/>
        </w:rPr>
      </w:pPr>
      <w:r>
        <w:rPr>
          <w:rFonts w:ascii="Times New Roman" w:eastAsia="Times New Roman" w:hAnsi="Times New Roman" w:cs="Times New Roman"/>
          <w:sz w:val="27"/>
          <w:szCs w:val="27"/>
        </w:rPr>
        <w:t>На основании изложенного и руководствуясь ст.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76 </w:t>
      </w:r>
      <w:r>
        <w:rPr>
          <w:rFonts w:ascii="Times New Roman" w:eastAsia="Times New Roman" w:hAnsi="Times New Roman" w:cs="Times New Roman"/>
          <w:sz w:val="27"/>
          <w:szCs w:val="27"/>
        </w:rPr>
        <w:t>Уголовного кодекса Российской Федерации</w:t>
      </w:r>
      <w:r>
        <w:rPr>
          <w:rFonts w:ascii="Times New Roman" w:eastAsia="Times New Roman" w:hAnsi="Times New Roman" w:cs="Times New Roman"/>
          <w:sz w:val="27"/>
          <w:szCs w:val="27"/>
        </w:rPr>
        <w:t>, ст.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25, ст.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254 </w:t>
      </w:r>
      <w:r>
        <w:rPr>
          <w:rFonts w:ascii="Times New Roman" w:eastAsia="Times New Roman" w:hAnsi="Times New Roman" w:cs="Times New Roman"/>
          <w:sz w:val="27"/>
          <w:szCs w:val="27"/>
        </w:rPr>
        <w:t>Уголовно-процессуального кодекса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Российской Федерации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w:t>
      </w:r>
      <w:r>
        <w:rPr>
          <w:rFonts w:ascii="Times New Roman" w:eastAsia="Times New Roman" w:hAnsi="Times New Roman" w:cs="Times New Roman"/>
          <w:sz w:val="27"/>
          <w:szCs w:val="27"/>
        </w:rPr>
        <w:t xml:space="preserve"> </w:t>
      </w:r>
    </w:p>
    <w:p>
      <w:pPr>
        <w:spacing w:before="0" w:after="0"/>
        <w:ind w:firstLine="709"/>
        <w:jc w:val="both"/>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ПОСТАНОВИЛ:</w:t>
      </w:r>
    </w:p>
    <w:p>
      <w:pPr>
        <w:spacing w:before="0" w:after="0"/>
        <w:ind w:firstLine="709"/>
        <w:jc w:val="both"/>
        <w:rPr>
          <w:sz w:val="27"/>
          <w:szCs w:val="27"/>
        </w:rPr>
      </w:pPr>
      <w:r>
        <w:rPr>
          <w:rFonts w:ascii="Times New Roman" w:eastAsia="Times New Roman" w:hAnsi="Times New Roman" w:cs="Times New Roman"/>
          <w:sz w:val="27"/>
          <w:szCs w:val="27"/>
        </w:rPr>
        <w:t>Прекратить уголовное дело и освободить от уголовной</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ответственности </w:t>
      </w:r>
      <w:r>
        <w:rPr>
          <w:rFonts w:ascii="Times New Roman" w:eastAsia="Times New Roman" w:hAnsi="Times New Roman" w:cs="Times New Roman"/>
          <w:sz w:val="27"/>
          <w:szCs w:val="27"/>
        </w:rPr>
        <w:t xml:space="preserve">Сорока Ивана Александровича </w:t>
      </w:r>
      <w:r>
        <w:rPr>
          <w:rFonts w:ascii="Times New Roman" w:eastAsia="Times New Roman" w:hAnsi="Times New Roman" w:cs="Times New Roman"/>
          <w:sz w:val="27"/>
          <w:szCs w:val="27"/>
        </w:rPr>
        <w:t>по обвинению</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 преступле</w:t>
      </w:r>
      <w:r>
        <w:rPr>
          <w:rFonts w:ascii="Times New Roman" w:eastAsia="Times New Roman" w:hAnsi="Times New Roman" w:cs="Times New Roman"/>
          <w:sz w:val="27"/>
          <w:szCs w:val="27"/>
        </w:rPr>
        <w:t>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предусмотренн</w:t>
      </w:r>
      <w:r>
        <w:rPr>
          <w:rFonts w:ascii="Times New Roman" w:eastAsia="Times New Roman" w:hAnsi="Times New Roman" w:cs="Times New Roman"/>
          <w:sz w:val="27"/>
          <w:szCs w:val="27"/>
        </w:rPr>
        <w:t xml:space="preserve">ого </w:t>
      </w:r>
      <w:r>
        <w:rPr>
          <w:rFonts w:ascii="Times New Roman" w:eastAsia="Times New Roman" w:hAnsi="Times New Roman" w:cs="Times New Roman"/>
          <w:sz w:val="27"/>
          <w:szCs w:val="27"/>
        </w:rPr>
        <w:t>ч.</w:t>
      </w:r>
      <w:r>
        <w:rPr>
          <w:rFonts w:ascii="Times New Roman" w:eastAsia="Times New Roman" w:hAnsi="Times New Roman" w:cs="Times New Roman"/>
          <w:sz w:val="27"/>
          <w:szCs w:val="27"/>
        </w:rPr>
        <w:t xml:space="preserve"> 1</w:t>
      </w:r>
      <w:r>
        <w:rPr>
          <w:rFonts w:ascii="Times New Roman" w:eastAsia="Times New Roman" w:hAnsi="Times New Roman" w:cs="Times New Roman"/>
          <w:sz w:val="27"/>
          <w:szCs w:val="27"/>
        </w:rPr>
        <w:t xml:space="preserve"> ст. 11</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Уголовного кодекса Российской Федерации, в связи с примирением сторон. </w:t>
      </w:r>
    </w:p>
    <w:p>
      <w:pPr>
        <w:spacing w:before="0" w:after="0"/>
        <w:ind w:firstLine="709"/>
        <w:jc w:val="both"/>
        <w:rPr>
          <w:sz w:val="27"/>
          <w:szCs w:val="27"/>
        </w:rPr>
      </w:pPr>
      <w:r>
        <w:rPr>
          <w:rFonts w:ascii="Times New Roman" w:eastAsia="Times New Roman" w:hAnsi="Times New Roman" w:cs="Times New Roman"/>
          <w:sz w:val="27"/>
          <w:szCs w:val="27"/>
        </w:rPr>
        <w:t>Меру пресечения в отно</w:t>
      </w:r>
      <w:r>
        <w:rPr>
          <w:rFonts w:ascii="Times New Roman" w:eastAsia="Times New Roman" w:hAnsi="Times New Roman" w:cs="Times New Roman"/>
          <w:sz w:val="27"/>
          <w:szCs w:val="27"/>
        </w:rPr>
        <w:t xml:space="preserve">шении </w:t>
      </w:r>
      <w:r>
        <w:rPr>
          <w:rFonts w:ascii="Times New Roman" w:eastAsia="Times New Roman" w:hAnsi="Times New Roman" w:cs="Times New Roman"/>
          <w:sz w:val="27"/>
          <w:szCs w:val="27"/>
        </w:rPr>
        <w:t>Сорока И.А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оставить прежней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t>в виде подписки о невыезде и надлежащем поведении до вступления постановления в законную силу.</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 может быть обжаловано в апелляционном порядке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t xml:space="preserve">в Сургутский городской суд </w:t>
      </w:r>
      <w:r>
        <w:rPr>
          <w:rFonts w:ascii="Times New Roman" w:eastAsia="Times New Roman" w:hAnsi="Times New Roman" w:cs="Times New Roman"/>
          <w:sz w:val="27"/>
          <w:szCs w:val="27"/>
        </w:rPr>
        <w:t xml:space="preserve">Ханты-Мансийского автономного округа-Югры </w:t>
      </w:r>
      <w:r>
        <w:rPr>
          <w:rFonts w:ascii="Times New Roman" w:eastAsia="Times New Roman" w:hAnsi="Times New Roman" w:cs="Times New Roman"/>
          <w:sz w:val="27"/>
          <w:szCs w:val="27"/>
        </w:rPr>
        <w:t xml:space="preserve">в течение </w:t>
      </w:r>
      <w:r>
        <w:rPr>
          <w:rFonts w:ascii="Times New Roman" w:eastAsia="Times New Roman" w:hAnsi="Times New Roman" w:cs="Times New Roman"/>
          <w:sz w:val="27"/>
          <w:szCs w:val="27"/>
        </w:rPr>
        <w:t>пятнадцати</w:t>
      </w:r>
      <w:r>
        <w:rPr>
          <w:rFonts w:ascii="Times New Roman" w:eastAsia="Times New Roman" w:hAnsi="Times New Roman" w:cs="Times New Roman"/>
          <w:sz w:val="27"/>
          <w:szCs w:val="27"/>
        </w:rPr>
        <w:t xml:space="preserve"> суток со дня его провозглашения через мирового судью судебного участка № </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Сургутского</w:t>
      </w:r>
      <w:r>
        <w:rPr>
          <w:rFonts w:ascii="Times New Roman" w:eastAsia="Times New Roman" w:hAnsi="Times New Roman" w:cs="Times New Roman"/>
          <w:sz w:val="27"/>
          <w:szCs w:val="27"/>
        </w:rPr>
        <w:t xml:space="preserve"> судебного района города окружного значения Сургута </w:t>
      </w:r>
      <w:r>
        <w:rPr>
          <w:rFonts w:ascii="Times New Roman" w:eastAsia="Times New Roman" w:hAnsi="Times New Roman" w:cs="Times New Roman"/>
          <w:sz w:val="27"/>
          <w:szCs w:val="27"/>
        </w:rPr>
        <w:t>Ханты-Мансийского автономного округа-Югры</w:t>
      </w:r>
      <w:r>
        <w:rPr>
          <w:rFonts w:ascii="Times New Roman" w:eastAsia="Times New Roman" w:hAnsi="Times New Roman" w:cs="Times New Roman"/>
          <w:sz w:val="27"/>
          <w:szCs w:val="27"/>
        </w:rPr>
        <w:t>.</w:t>
      </w:r>
    </w:p>
    <w:p>
      <w:pPr>
        <w:spacing w:before="0" w:after="0"/>
        <w:jc w:val="both"/>
        <w:rPr>
          <w:sz w:val="27"/>
          <w:szCs w:val="27"/>
        </w:rPr>
      </w:pPr>
      <w:r>
        <w:rPr>
          <w:sz w:val="27"/>
          <w:szCs w:val="27"/>
        </w:rPr>
        <w:tab/>
      </w:r>
    </w:p>
    <w:p>
      <w:pPr>
        <w:spacing w:before="0" w:after="0" w:line="240" w:lineRule="atLeast"/>
        <w:jc w:val="both"/>
        <w:rPr>
          <w:sz w:val="24"/>
          <w:szCs w:val="24"/>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4"/>
          <w:szCs w:val="24"/>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Т.Л. Скоробогатая</w:t>
      </w:r>
    </w:p>
    <w:p>
      <w:pPr>
        <w:spacing w:before="0" w:after="0"/>
        <w:jc w:val="both"/>
      </w:pPr>
      <w:r>
        <w:rPr>
          <w:rStyle w:val="cat-UserDefinedgrp-37rplc-76"/>
          <w:rFonts w:ascii="Times New Roman" w:eastAsia="Times New Roman" w:hAnsi="Times New Roman" w:cs="Times New Roman"/>
        </w:rPr>
        <w:t>...</w:t>
      </w:r>
    </w:p>
    <w:p>
      <w:pPr>
        <w:spacing w:before="0" w:after="0" w:line="240" w:lineRule="atLeast"/>
        <w:jc w:val="both"/>
      </w:pPr>
    </w:p>
    <w:p>
      <w:pPr>
        <w:spacing w:before="0" w:after="0" w:line="240" w:lineRule="atLeast"/>
        <w:jc w:val="both"/>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749865"/>
      <w:placeholder>
        <w:docPart w:val="DefaultPlaceholder_22675703"/>
      </w:placeholder>
      <w:showingPlcHdr/>
      <w:richText/>
    </w:sdtPr>
    <w:sdtContent>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30rplc-6">
    <w:name w:val="cat-UserDefined grp-30 rplc-6"/>
    <w:basedOn w:val="DefaultParagraphFont"/>
  </w:style>
  <w:style w:type="character" w:customStyle="1" w:styleId="cat-UserDefinedgrp-29rplc-13">
    <w:name w:val="cat-UserDefined grp-29 rplc-13"/>
    <w:basedOn w:val="DefaultParagraphFont"/>
  </w:style>
  <w:style w:type="character" w:customStyle="1" w:styleId="cat-UserDefinedgrp-30rplc-25">
    <w:name w:val="cat-UserDefined grp-30 rplc-25"/>
    <w:basedOn w:val="DefaultParagraphFont"/>
  </w:style>
  <w:style w:type="character" w:customStyle="1" w:styleId="cat-UserDefinedgrp-31rplc-29">
    <w:name w:val="cat-UserDefined grp-31 rplc-29"/>
    <w:basedOn w:val="DefaultParagraphFont"/>
  </w:style>
  <w:style w:type="character" w:customStyle="1" w:styleId="cat-UserDefinedgrp-32rplc-32">
    <w:name w:val="cat-UserDefined grp-32 rplc-32"/>
    <w:basedOn w:val="DefaultParagraphFont"/>
  </w:style>
  <w:style w:type="character" w:customStyle="1" w:styleId="cat-UserDefinedgrp-35rplc-34">
    <w:name w:val="cat-UserDefined grp-35 rplc-34"/>
    <w:basedOn w:val="DefaultParagraphFont"/>
  </w:style>
  <w:style w:type="character" w:customStyle="1" w:styleId="cat-UserDefinedgrp-33rplc-35">
    <w:name w:val="cat-UserDefined grp-33 rplc-35"/>
    <w:basedOn w:val="DefaultParagraphFont"/>
  </w:style>
  <w:style w:type="character" w:customStyle="1" w:styleId="cat-UserDefinedgrp-35rplc-37">
    <w:name w:val="cat-UserDefined grp-35 rplc-37"/>
    <w:basedOn w:val="DefaultParagraphFont"/>
  </w:style>
  <w:style w:type="character" w:customStyle="1" w:styleId="cat-UserDefinedgrp-33rplc-38">
    <w:name w:val="cat-UserDefined grp-33 rplc-38"/>
    <w:basedOn w:val="DefaultParagraphFont"/>
  </w:style>
  <w:style w:type="character" w:customStyle="1" w:styleId="cat-UserDefinedgrp-34rplc-44">
    <w:name w:val="cat-UserDefined grp-34 rplc-44"/>
    <w:basedOn w:val="DefaultParagraphFont"/>
  </w:style>
  <w:style w:type="character" w:customStyle="1" w:styleId="cat-UserDefinedgrp-32rplc-47">
    <w:name w:val="cat-UserDefined grp-32 rplc-47"/>
    <w:basedOn w:val="DefaultParagraphFont"/>
  </w:style>
  <w:style w:type="character" w:customStyle="1" w:styleId="cat-UserDefinedgrp-35rplc-49">
    <w:name w:val="cat-UserDefined grp-35 rplc-49"/>
    <w:basedOn w:val="DefaultParagraphFont"/>
  </w:style>
  <w:style w:type="character" w:customStyle="1" w:styleId="cat-UserDefinedgrp-30rplc-53">
    <w:name w:val="cat-UserDefined grp-30 rplc-53"/>
    <w:basedOn w:val="DefaultParagraphFont"/>
  </w:style>
  <w:style w:type="character" w:customStyle="1" w:styleId="cat-UserDefinedgrp-35rplc-55">
    <w:name w:val="cat-UserDefined grp-35 rplc-55"/>
    <w:basedOn w:val="DefaultParagraphFont"/>
  </w:style>
  <w:style w:type="character" w:customStyle="1" w:styleId="cat-UserDefinedgrp-36rplc-59">
    <w:name w:val="cat-UserDefined grp-36 rplc-59"/>
    <w:basedOn w:val="DefaultParagraphFont"/>
  </w:style>
  <w:style w:type="character" w:customStyle="1" w:styleId="cat-UserDefinedgrp-30rplc-62">
    <w:name w:val="cat-UserDefined grp-30 rplc-62"/>
    <w:basedOn w:val="DefaultParagraphFont"/>
  </w:style>
  <w:style w:type="character" w:customStyle="1" w:styleId="cat-UserDefinedgrp-37rplc-76">
    <w:name w:val="cat-UserDefined grp-37 rplc-7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D438C5A-503A-4E98-B572-4C62D015BFA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